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14E" w:rsidRPr="00F83232" w:rsidRDefault="00C4614E" w:rsidP="00C4614E">
      <w:pPr>
        <w:pStyle w:val="a3"/>
        <w:spacing w:before="0" w:beforeAutospacing="0" w:after="0" w:afterAutospacing="0"/>
        <w:jc w:val="center"/>
        <w:rPr>
          <w:b/>
        </w:rPr>
      </w:pPr>
      <w:r w:rsidRPr="00F83232">
        <w:rPr>
          <w:b/>
          <w:bCs/>
        </w:rPr>
        <w:t xml:space="preserve">СОБРАНИЕ  ДЕПУТАТОВ  ПРИЮТНЕНСКОГО  СЕЛЬСКОГО </w:t>
      </w:r>
      <w:r>
        <w:rPr>
          <w:b/>
          <w:bCs/>
        </w:rPr>
        <w:t xml:space="preserve">                             </w:t>
      </w:r>
      <w:r w:rsidRPr="00F83232">
        <w:rPr>
          <w:b/>
          <w:bCs/>
        </w:rPr>
        <w:t>МУНИЦИПАЛЬНОГО ОБРАЗОВАНИЯ</w:t>
      </w:r>
      <w:r w:rsidRPr="00F83232">
        <w:rPr>
          <w:b/>
        </w:rPr>
        <w:t xml:space="preserve"> РЕСПУБЛИКИ КАЛМЫКИЯ</w:t>
      </w:r>
    </w:p>
    <w:p w:rsidR="00C4614E" w:rsidRPr="00387BD5" w:rsidRDefault="00C4614E" w:rsidP="00C4614E">
      <w:pPr>
        <w:jc w:val="center"/>
      </w:pPr>
      <w:r w:rsidRPr="00F83232">
        <w:rPr>
          <w:b/>
        </w:rPr>
        <w:t>ТРЕТЬЕГО СОЗЫВА</w:t>
      </w:r>
    </w:p>
    <w:p w:rsidR="00C4614E" w:rsidRPr="00387BD5" w:rsidRDefault="00C4614E" w:rsidP="00C4614E">
      <w:pPr>
        <w:jc w:val="center"/>
      </w:pPr>
    </w:p>
    <w:p w:rsidR="00C4614E" w:rsidRPr="00387BD5" w:rsidRDefault="00C4614E" w:rsidP="00C4614E">
      <w:pPr>
        <w:jc w:val="center"/>
        <w:rPr>
          <w:b/>
        </w:rPr>
      </w:pPr>
      <w:r>
        <w:rPr>
          <w:b/>
        </w:rPr>
        <w:t>Р</w:t>
      </w:r>
      <w:r w:rsidRPr="00387BD5">
        <w:rPr>
          <w:b/>
        </w:rPr>
        <w:t>ЕШЕНИЕ</w:t>
      </w:r>
    </w:p>
    <w:p w:rsidR="00C4614E" w:rsidRPr="00387BD5" w:rsidRDefault="00C4614E" w:rsidP="00C4614E"/>
    <w:p w:rsidR="00C4614E" w:rsidRPr="00387BD5" w:rsidRDefault="00C4614E" w:rsidP="00C4614E">
      <w:r w:rsidRPr="00387BD5">
        <w:t>«</w:t>
      </w:r>
      <w:r>
        <w:t>26</w:t>
      </w:r>
      <w:r w:rsidRPr="00387BD5">
        <w:t xml:space="preserve">» марта 2015г.                            </w:t>
      </w:r>
      <w:r>
        <w:t xml:space="preserve">                   </w:t>
      </w:r>
      <w:r w:rsidRPr="00387BD5">
        <w:t xml:space="preserve"> </w:t>
      </w:r>
      <w:r w:rsidRPr="00305B6C">
        <w:rPr>
          <w:b/>
        </w:rPr>
        <w:t>№</w:t>
      </w:r>
      <w:r>
        <w:rPr>
          <w:b/>
        </w:rPr>
        <w:t>9</w:t>
      </w:r>
      <w:r w:rsidRPr="00387BD5">
        <w:t xml:space="preserve">                                 </w:t>
      </w:r>
      <w:r>
        <w:t xml:space="preserve">              </w:t>
      </w:r>
      <w:r w:rsidRPr="00387BD5">
        <w:t xml:space="preserve">         с. </w:t>
      </w:r>
      <w:proofErr w:type="gramStart"/>
      <w:r w:rsidRPr="00387BD5">
        <w:t>Приютное</w:t>
      </w:r>
      <w:proofErr w:type="gramEnd"/>
    </w:p>
    <w:p w:rsidR="00C4614E" w:rsidRDefault="00C4614E" w:rsidP="00C4614E"/>
    <w:p w:rsidR="00C4614E" w:rsidRDefault="00C4614E" w:rsidP="00C4614E"/>
    <w:p w:rsidR="00C4614E" w:rsidRDefault="00C4614E" w:rsidP="00C4614E"/>
    <w:p w:rsidR="00C4614E" w:rsidRPr="00387BD5" w:rsidRDefault="00C4614E" w:rsidP="00C4614E"/>
    <w:p w:rsidR="00C4614E" w:rsidRPr="00387BD5" w:rsidRDefault="00C4614E" w:rsidP="00C4614E">
      <w:pPr>
        <w:pStyle w:val="a4"/>
      </w:pPr>
      <w:r w:rsidRPr="00387BD5">
        <w:t xml:space="preserve">«О внесении изменений и дополнений </w:t>
      </w:r>
    </w:p>
    <w:p w:rsidR="00C4614E" w:rsidRPr="00387BD5" w:rsidRDefault="00C4614E" w:rsidP="00C4614E">
      <w:pPr>
        <w:pStyle w:val="a4"/>
      </w:pPr>
      <w:r w:rsidRPr="00387BD5">
        <w:t>в бюджет Приютненского СМО РК на 2015г.»</w:t>
      </w:r>
    </w:p>
    <w:p w:rsidR="00C4614E" w:rsidRDefault="00C4614E" w:rsidP="00C4614E">
      <w:pPr>
        <w:pStyle w:val="a4"/>
      </w:pPr>
    </w:p>
    <w:p w:rsidR="00C4614E" w:rsidRPr="00387BD5" w:rsidRDefault="00C4614E" w:rsidP="00C4614E">
      <w:pPr>
        <w:pStyle w:val="a4"/>
      </w:pPr>
    </w:p>
    <w:p w:rsidR="00C4614E" w:rsidRPr="00387BD5" w:rsidRDefault="00C4614E" w:rsidP="00C4614E">
      <w:pPr>
        <w:pStyle w:val="a4"/>
        <w:ind w:left="0" w:firstLine="283"/>
      </w:pPr>
      <w:r>
        <w:t xml:space="preserve">           </w:t>
      </w:r>
      <w:r w:rsidRPr="00387BD5">
        <w:t>Внести в решение Собрания депутатов Приютненского сельского муниципального образования Республики Калмыкия от 25 декабря 2014 года № 29 «О бюджете Приютненского СМО РК на 2015год с учетом изменений, внесенных решениями Собранием депутатов Приютненского СМО РК от 12 февраля 2015 № 3  следующие изменения и дополнения:</w:t>
      </w:r>
    </w:p>
    <w:p w:rsidR="00C4614E" w:rsidRPr="00387BD5" w:rsidRDefault="00C4614E" w:rsidP="00C4614E">
      <w:r>
        <w:t xml:space="preserve">        </w:t>
      </w:r>
      <w:r w:rsidRPr="00387BD5">
        <w:t>1. В статье 2:</w:t>
      </w:r>
    </w:p>
    <w:p w:rsidR="00C4614E" w:rsidRPr="00387BD5" w:rsidRDefault="00C4614E" w:rsidP="00C4614E">
      <w:r w:rsidRPr="00387BD5">
        <w:rPr>
          <w:b/>
        </w:rPr>
        <w:t xml:space="preserve">        </w:t>
      </w:r>
      <w:r w:rsidRPr="00387BD5">
        <w:t>Утвердить перечень главных администраторов доходов бюджета Приютненского СМО РК - органов вышестоящих уровней государственной власти Российской Федерации и Республики Калмыкия на 2015 год в соответствии с законодательством Российской Федерации согласно приложению 1.1 к настоящему решению.</w:t>
      </w:r>
    </w:p>
    <w:p w:rsidR="00C4614E" w:rsidRPr="00387BD5" w:rsidRDefault="00C4614E" w:rsidP="00C4614E">
      <w:r w:rsidRPr="00387BD5">
        <w:t xml:space="preserve">         2.Приложения № 1,1 решение Собрания депутатов Приютненского сельского муниципального образования Республики Калмыкия от 25 декабря 2014 года №29 «О бюджете Приютненского СМО РК на 2015 год», с учетом изменений, внесенных решениями Собранием депутатов Приютненского СМО РК от 12 февраля 2015года № 3   изложить в новой редакции</w:t>
      </w:r>
    </w:p>
    <w:p w:rsidR="00C4614E" w:rsidRPr="00387BD5" w:rsidRDefault="00C4614E" w:rsidP="00C4614E">
      <w:r>
        <w:t xml:space="preserve">  </w:t>
      </w:r>
      <w:r w:rsidRPr="00387BD5">
        <w:t xml:space="preserve">       3. Решение вступает в силу со дня подписания и обнародования. </w:t>
      </w:r>
    </w:p>
    <w:p w:rsidR="00C4614E" w:rsidRPr="00387BD5" w:rsidRDefault="00C4614E" w:rsidP="00C4614E">
      <w:pPr>
        <w:ind w:firstLine="540"/>
        <w:rPr>
          <w:b/>
        </w:rPr>
      </w:pPr>
    </w:p>
    <w:p w:rsidR="00C4614E" w:rsidRPr="00387BD5" w:rsidRDefault="00C4614E" w:rsidP="00C4614E">
      <w:pPr>
        <w:ind w:firstLine="540"/>
      </w:pPr>
    </w:p>
    <w:p w:rsidR="00C4614E" w:rsidRPr="00387BD5" w:rsidRDefault="00C4614E" w:rsidP="00C4614E">
      <w:pPr>
        <w:ind w:firstLine="540"/>
      </w:pPr>
    </w:p>
    <w:p w:rsidR="00C4614E" w:rsidRDefault="00C4614E" w:rsidP="00C4614E"/>
    <w:p w:rsidR="00C4614E" w:rsidRDefault="00C4614E" w:rsidP="00C4614E"/>
    <w:p w:rsidR="00C4614E" w:rsidRDefault="00C4614E" w:rsidP="00C4614E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C4614E" w:rsidRDefault="00C4614E" w:rsidP="00C4614E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C4614E" w:rsidRDefault="00C4614E" w:rsidP="00C4614E"/>
    <w:p w:rsidR="00C4614E" w:rsidRDefault="00C4614E" w:rsidP="00C4614E">
      <w:pPr>
        <w:rPr>
          <w:rFonts w:ascii="Eras Bold ITC" w:hAnsi="Eras Bold ITC"/>
        </w:rPr>
      </w:pPr>
      <w:r>
        <w:t>Глава</w:t>
      </w:r>
      <w:r>
        <w:rPr>
          <w:rFonts w:ascii="Eras Bold ITC" w:hAnsi="Eras Bold ITC"/>
        </w:rPr>
        <w:t xml:space="preserve">  </w:t>
      </w:r>
      <w:r>
        <w:t xml:space="preserve">Приютненского </w:t>
      </w:r>
      <w:proofErr w:type="gramStart"/>
      <w:r>
        <w:t>сельского</w:t>
      </w:r>
      <w:proofErr w:type="gramEnd"/>
    </w:p>
    <w:p w:rsidR="00C4614E" w:rsidRDefault="00C4614E" w:rsidP="00C4614E">
      <w:pPr>
        <w:rPr>
          <w:rFonts w:ascii="Eras Bold ITC" w:hAnsi="Eras Bold ITC"/>
        </w:rPr>
      </w:pPr>
      <w:r>
        <w:t>муниципального</w:t>
      </w:r>
      <w:r>
        <w:rPr>
          <w:rFonts w:ascii="Eras Bold ITC" w:hAnsi="Eras Bold ITC"/>
        </w:rPr>
        <w:t xml:space="preserve"> </w:t>
      </w:r>
      <w:r>
        <w:t>образования</w:t>
      </w:r>
    </w:p>
    <w:p w:rsidR="00C4614E" w:rsidRDefault="00C4614E" w:rsidP="00C4614E">
      <w:r>
        <w:t>Республики</w:t>
      </w:r>
      <w:r>
        <w:rPr>
          <w:rFonts w:ascii="Eras Bold ITC" w:hAnsi="Eras Bold ITC"/>
        </w:rPr>
        <w:t xml:space="preserve"> </w:t>
      </w:r>
      <w:r>
        <w:t>Калмыкия</w:t>
      </w:r>
      <w:r>
        <w:rPr>
          <w:rFonts w:ascii="Eras Bold ITC" w:hAnsi="Eras Bold ITC"/>
        </w:rPr>
        <w:t xml:space="preserve"> </w:t>
      </w:r>
      <w:r>
        <w:rPr>
          <w:rFonts w:ascii="Calibri" w:hAnsi="Calibri"/>
        </w:rPr>
        <w:t>(</w:t>
      </w:r>
      <w:proofErr w:type="spellStart"/>
      <w:r>
        <w:t>ахлачи</w:t>
      </w:r>
      <w:proofErr w:type="spellEnd"/>
      <w:r>
        <w:rPr>
          <w:rFonts w:ascii="Calibri" w:hAnsi="Calibri"/>
        </w:rPr>
        <w:t>)</w:t>
      </w:r>
    </w:p>
    <w:p w:rsidR="00C4614E" w:rsidRDefault="00C4614E" w:rsidP="00C4614E">
      <w:pPr>
        <w:rPr>
          <w:rFonts w:ascii="Eras Bold ITC" w:hAnsi="Eras Bold ITC"/>
        </w:rPr>
      </w:pPr>
      <w:r>
        <w:t>Председатель</w:t>
      </w:r>
      <w:r>
        <w:rPr>
          <w:rFonts w:ascii="Eras Bold ITC" w:hAnsi="Eras Bold ITC"/>
        </w:rPr>
        <w:t xml:space="preserve"> </w:t>
      </w:r>
      <w:r>
        <w:t>Собрания</w:t>
      </w:r>
      <w:r>
        <w:rPr>
          <w:rFonts w:ascii="Eras Bold ITC" w:hAnsi="Eras Bold ITC"/>
        </w:rPr>
        <w:t xml:space="preserve"> </w:t>
      </w:r>
      <w:r>
        <w:t>депутатов</w:t>
      </w:r>
    </w:p>
    <w:p w:rsidR="00C4614E" w:rsidRDefault="00C4614E" w:rsidP="00C4614E">
      <w:pPr>
        <w:rPr>
          <w:rFonts w:ascii="Eras Bold ITC" w:hAnsi="Eras Bold ITC"/>
        </w:rPr>
      </w:pPr>
      <w:r>
        <w:t>Приютненского</w:t>
      </w:r>
      <w:r>
        <w:rPr>
          <w:rFonts w:ascii="Eras Bold ITC" w:hAnsi="Eras Bold ITC"/>
        </w:rPr>
        <w:t xml:space="preserve"> </w:t>
      </w:r>
      <w:r>
        <w:t>сельского</w:t>
      </w:r>
    </w:p>
    <w:p w:rsidR="00C4614E" w:rsidRDefault="00C4614E" w:rsidP="00C4614E">
      <w:pPr>
        <w:rPr>
          <w:rFonts w:ascii="Eras Bold ITC" w:hAnsi="Eras Bold ITC"/>
        </w:rPr>
      </w:pPr>
      <w:r>
        <w:t>муниципального</w:t>
      </w:r>
      <w:r>
        <w:rPr>
          <w:rFonts w:ascii="Eras Bold ITC" w:hAnsi="Eras Bold ITC"/>
        </w:rPr>
        <w:t xml:space="preserve"> </w:t>
      </w:r>
      <w:r>
        <w:t>образования</w:t>
      </w:r>
    </w:p>
    <w:p w:rsidR="00C4614E" w:rsidRDefault="00C4614E" w:rsidP="00C4614E">
      <w:pPr>
        <w:tabs>
          <w:tab w:val="left" w:pos="6165"/>
        </w:tabs>
      </w:pPr>
      <w:r>
        <w:t>Республики</w:t>
      </w:r>
      <w:r>
        <w:rPr>
          <w:rFonts w:ascii="Eras Bold ITC" w:hAnsi="Eras Bold ITC"/>
        </w:rPr>
        <w:t xml:space="preserve"> </w:t>
      </w:r>
      <w:r>
        <w:t>Калмыкия</w:t>
      </w:r>
      <w:r>
        <w:rPr>
          <w:rFonts w:ascii="Eras Bold ITC" w:hAnsi="Eras Bold ITC"/>
        </w:rPr>
        <w:t xml:space="preserve"> </w:t>
      </w:r>
      <w:r>
        <w:rPr>
          <w:rFonts w:ascii="Eras Bold ITC" w:hAnsi="Eras Bold ITC"/>
        </w:rPr>
        <w:tab/>
      </w:r>
      <w:r>
        <w:rPr>
          <w:rFonts w:ascii="Calibri" w:hAnsi="Calibri"/>
        </w:rPr>
        <w:t xml:space="preserve">                       </w:t>
      </w:r>
      <w:r>
        <w:t>Н.Бугаев</w:t>
      </w:r>
    </w:p>
    <w:p w:rsidR="00C4614E" w:rsidRDefault="00C4614E" w:rsidP="00C4614E">
      <w:pPr>
        <w:pStyle w:val="a3"/>
        <w:spacing w:before="0" w:beforeAutospacing="0" w:after="0" w:afterAutospacing="0"/>
        <w:jc w:val="right"/>
      </w:pPr>
    </w:p>
    <w:p w:rsidR="00C4614E" w:rsidRDefault="00C4614E" w:rsidP="00C4614E"/>
    <w:p w:rsidR="00ED546F" w:rsidRDefault="00ED546F"/>
    <w:sectPr w:rsidR="00ED546F" w:rsidSect="00C4614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ras Bold ITC">
    <w:altName w:val="Ceremonious Two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614E"/>
    <w:rsid w:val="007F7B5B"/>
    <w:rsid w:val="00C4614E"/>
    <w:rsid w:val="00ED546F"/>
    <w:rsid w:val="00FE5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4E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614E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unhideWhenUsed/>
    <w:rsid w:val="00C4614E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461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1411</Characters>
  <Application>Microsoft Office Word</Application>
  <DocSecurity>0</DocSecurity>
  <Lines>11</Lines>
  <Paragraphs>3</Paragraphs>
  <ScaleCrop>false</ScaleCrop>
  <Company>Microsoft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2015-05-12T08:13:00Z</dcterms:created>
  <dcterms:modified xsi:type="dcterms:W3CDTF">2015-05-12T08:14:00Z</dcterms:modified>
</cp:coreProperties>
</file>